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方正黑体_GBK"/>
          <w:sz w:val="34"/>
          <w:szCs w:val="34"/>
        </w:rPr>
      </w:pPr>
      <w:r>
        <w:rPr>
          <w:rFonts w:ascii="Times New Roman" w:hAnsi="Times New Roman" w:eastAsia="方正黑体_GBK"/>
          <w:sz w:val="34"/>
          <w:szCs w:val="34"/>
        </w:rPr>
        <w:t>附件1</w:t>
      </w:r>
    </w:p>
    <w:p>
      <w:pPr>
        <w:adjustRightInd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p>
      <w:pPr>
        <w:autoSpaceDE w:val="0"/>
        <w:spacing w:line="590" w:lineRule="exact"/>
        <w:jc w:val="center"/>
        <w:rPr>
          <w:rFonts w:ascii="Times New Roman" w:hAnsi="Times New Roman" w:eastAsia="方正小标宋_GBK"/>
          <w:sz w:val="44"/>
          <w:szCs w:val="44"/>
        </w:rPr>
      </w:pPr>
      <w:r>
        <w:rPr>
          <w:rFonts w:ascii="Times New Roman" w:hAnsi="Times New Roman" w:eastAsia="方正小标宋_GBK"/>
          <w:sz w:val="44"/>
          <w:szCs w:val="44"/>
        </w:rPr>
        <w:t>202</w:t>
      </w:r>
      <w:r>
        <w:rPr>
          <w:rFonts w:hint="eastAsia" w:ascii="Times New Roman" w:hAnsi="Times New Roman" w:eastAsia="方正小标宋_GBK"/>
          <w:sz w:val="44"/>
          <w:szCs w:val="44"/>
          <w:lang w:val="en-US" w:eastAsia="zh-CN"/>
        </w:rPr>
        <w:t>3</w:t>
      </w:r>
      <w:r>
        <w:rPr>
          <w:rFonts w:ascii="Times New Roman" w:hAnsi="Times New Roman" w:eastAsia="方正小标宋_GBK"/>
          <w:sz w:val="44"/>
          <w:szCs w:val="44"/>
        </w:rPr>
        <w:t>年度省社科应用研究精品工程</w:t>
      </w:r>
    </w:p>
    <w:p>
      <w:pPr>
        <w:autoSpaceDE w:val="0"/>
        <w:spacing w:line="590" w:lineRule="exact"/>
        <w:jc w:val="center"/>
        <w:rPr>
          <w:rFonts w:ascii="Times New Roman" w:hAnsi="Times New Roman" w:eastAsia="方正小标宋_GBK"/>
          <w:sz w:val="44"/>
          <w:szCs w:val="44"/>
        </w:rPr>
      </w:pPr>
      <w:r>
        <w:rPr>
          <w:rFonts w:ascii="Times New Roman" w:hAnsi="Times New Roman" w:eastAsia="方正小标宋_GBK"/>
          <w:sz w:val="44"/>
          <w:szCs w:val="44"/>
        </w:rPr>
        <w:t>发展规划专项课题研究指南</w:t>
      </w:r>
    </w:p>
    <w:p>
      <w:pPr>
        <w:autoSpaceDE w:val="0"/>
        <w:spacing w:line="590" w:lineRule="exact"/>
        <w:jc w:val="center"/>
        <w:rPr>
          <w:rFonts w:ascii="Times New Roman" w:hAnsi="Times New Roman" w:eastAsia="方正小标宋_GBK"/>
          <w:sz w:val="32"/>
          <w:szCs w:val="32"/>
        </w:rPr>
      </w:pPr>
      <w:r>
        <w:rPr>
          <w:rFonts w:ascii="Times New Roman" w:hAnsi="Times New Roman" w:eastAsia="方正小标宋_GBK"/>
          <w:sz w:val="32"/>
          <w:szCs w:val="32"/>
        </w:rPr>
        <w:t xml:space="preserve"> </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1.</w:t>
      </w:r>
      <w:r>
        <w:rPr>
          <w:rFonts w:hint="default" w:ascii="Times New Roman" w:hAnsi="Times New Roman" w:eastAsia="方正黑体_GBK" w:cs="Times New Roman"/>
          <w:sz w:val="32"/>
          <w:szCs w:val="32"/>
        </w:rPr>
        <w:t>中国式现代化</w:t>
      </w:r>
      <w:r>
        <w:rPr>
          <w:rFonts w:hint="eastAsia" w:ascii="Times New Roman" w:hAnsi="Times New Roman" w:eastAsia="方正黑体_GBK" w:cs="Times New Roman"/>
          <w:sz w:val="32"/>
          <w:szCs w:val="32"/>
          <w:lang w:val="en-US" w:eastAsia="zh-CN"/>
        </w:rPr>
        <w:t>江苏新实践</w:t>
      </w:r>
      <w:r>
        <w:rPr>
          <w:rFonts w:hint="default" w:ascii="Times New Roman" w:hAnsi="Times New Roman" w:eastAsia="方正黑体_GBK" w:cs="Times New Roman"/>
          <w:sz w:val="32"/>
          <w:szCs w:val="32"/>
        </w:rPr>
        <w:t>背景下</w:t>
      </w:r>
      <w:r>
        <w:rPr>
          <w:rFonts w:hint="eastAsia" w:ascii="Times New Roman" w:hAnsi="Times New Roman" w:eastAsia="方正黑体_GBK" w:cs="Times New Roman"/>
          <w:sz w:val="32"/>
          <w:szCs w:val="32"/>
          <w:lang w:val="en-US" w:eastAsia="zh-CN"/>
        </w:rPr>
        <w:t>深化</w:t>
      </w:r>
      <w:r>
        <w:rPr>
          <w:rFonts w:hint="default" w:ascii="Times New Roman" w:hAnsi="Times New Roman" w:eastAsia="方正黑体_GBK" w:cs="Times New Roman"/>
          <w:sz w:val="32"/>
          <w:szCs w:val="32"/>
        </w:rPr>
        <w:t>扬子江城市群建设的新目标新定位研究</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方正小标宋_GBK"/>
          <w:sz w:val="36"/>
          <w:szCs w:val="36"/>
        </w:rPr>
      </w:pPr>
      <w:r>
        <w:rPr>
          <w:rFonts w:hint="eastAsia" w:ascii="Times New Roman" w:hAnsi="Times New Roman" w:eastAsia="方正黑体_GBK"/>
          <w:sz w:val="32"/>
          <w:szCs w:val="32"/>
        </w:rPr>
        <w:t>本课题重点研究内容包括但不限于以下方面</w:t>
      </w:r>
      <w:r>
        <w:rPr>
          <w:rFonts w:ascii="Times New Roman" w:hAnsi="Times New Roman" w:eastAsia="方正黑体_GBK"/>
          <w:sz w:val="32"/>
          <w:szCs w:val="32"/>
        </w:rPr>
        <w:t>：</w:t>
      </w:r>
      <w:r>
        <w:rPr>
          <w:rFonts w:hint="eastAsia" w:ascii="Times New Roman" w:hAnsi="Times New Roman" w:eastAsia="方正仿宋_GBK" w:cs="Times New Roman"/>
          <w:color w:val="000000"/>
          <w:sz w:val="32"/>
          <w:szCs w:val="32"/>
        </w:rPr>
        <w:t>一是</w:t>
      </w:r>
      <w:r>
        <w:rPr>
          <w:rFonts w:hint="eastAsia" w:ascii="Times New Roman" w:hAnsi="Times New Roman" w:eastAsia="方正仿宋_GBK" w:cs="Times New Roman"/>
          <w:color w:val="000000"/>
          <w:sz w:val="32"/>
          <w:szCs w:val="32"/>
          <w:lang w:val="en-US" w:eastAsia="zh-CN"/>
        </w:rPr>
        <w:t>总结</w:t>
      </w:r>
      <w:r>
        <w:rPr>
          <w:rFonts w:hint="default" w:ascii="Times New Roman" w:hAnsi="Times New Roman" w:eastAsia="方正仿宋_GBK" w:cs="Times New Roman"/>
          <w:color w:val="000000"/>
          <w:sz w:val="32"/>
          <w:szCs w:val="32"/>
          <w:lang w:val="en-US" w:eastAsia="zh-CN"/>
        </w:rPr>
        <w:t>扬</w:t>
      </w:r>
      <w:r>
        <w:rPr>
          <w:rFonts w:hint="default" w:ascii="Times New Roman" w:hAnsi="Times New Roman" w:eastAsia="方正仿宋_GBK" w:cs="Times New Roman"/>
          <w:color w:val="000000"/>
          <w:sz w:val="32"/>
          <w:szCs w:val="32"/>
        </w:rPr>
        <w:t>子江城市群的发展基础，</w:t>
      </w:r>
      <w:r>
        <w:rPr>
          <w:rFonts w:hint="eastAsia" w:ascii="Times New Roman" w:hAnsi="Times New Roman" w:eastAsia="方正仿宋_GBK" w:cs="Times New Roman"/>
          <w:color w:val="000000"/>
          <w:sz w:val="32"/>
          <w:szCs w:val="32"/>
          <w:lang w:val="en-US" w:eastAsia="zh-CN"/>
        </w:rPr>
        <w:t>评估</w:t>
      </w:r>
      <w:r>
        <w:rPr>
          <w:rFonts w:hint="default" w:ascii="Times New Roman" w:hAnsi="Times New Roman" w:eastAsia="方正仿宋_GBK" w:cs="Times New Roman"/>
          <w:color w:val="000000"/>
          <w:sz w:val="32"/>
          <w:szCs w:val="32"/>
        </w:rPr>
        <w:t>2017年以来的建设成效；</w:t>
      </w:r>
      <w:r>
        <w:rPr>
          <w:rFonts w:hint="eastAsia" w:ascii="Times New Roman" w:hAnsi="Times New Roman" w:eastAsia="方正仿宋_GBK" w:cs="Times New Roman"/>
          <w:color w:val="000000"/>
          <w:sz w:val="32"/>
          <w:szCs w:val="32"/>
          <w:lang w:val="en-US" w:eastAsia="zh-CN"/>
        </w:rPr>
        <w:t>二</w:t>
      </w:r>
      <w:r>
        <w:rPr>
          <w:rFonts w:hint="default" w:ascii="Times New Roman" w:hAnsi="Times New Roman" w:eastAsia="方正仿宋_GBK" w:cs="Times New Roman"/>
          <w:color w:val="000000"/>
          <w:sz w:val="32"/>
          <w:szCs w:val="32"/>
        </w:rPr>
        <w:t>是</w:t>
      </w:r>
      <w:r>
        <w:rPr>
          <w:rFonts w:hint="eastAsia" w:ascii="Times New Roman" w:hAnsi="Times New Roman" w:eastAsia="方正仿宋_GBK" w:cs="Times New Roman"/>
          <w:color w:val="000000"/>
          <w:sz w:val="32"/>
          <w:szCs w:val="32"/>
          <w:lang w:val="en-US" w:eastAsia="zh-CN"/>
        </w:rPr>
        <w:t>分析</w:t>
      </w:r>
      <w:r>
        <w:rPr>
          <w:rFonts w:hint="default" w:ascii="Times New Roman" w:hAnsi="Times New Roman" w:eastAsia="方正仿宋_GBK" w:cs="Times New Roman"/>
          <w:color w:val="000000"/>
          <w:sz w:val="32"/>
          <w:szCs w:val="32"/>
        </w:rPr>
        <w:t>扬子江城市群建设</w:t>
      </w:r>
      <w:r>
        <w:rPr>
          <w:rFonts w:hint="eastAsia" w:ascii="Times New Roman" w:hAnsi="Times New Roman" w:eastAsia="方正仿宋_GBK" w:cs="Times New Roman"/>
          <w:color w:val="000000"/>
          <w:sz w:val="32"/>
          <w:szCs w:val="32"/>
          <w:lang w:val="en-US" w:eastAsia="zh-CN"/>
        </w:rPr>
        <w:t>面临的发展形势和</w:t>
      </w:r>
      <w:r>
        <w:rPr>
          <w:rFonts w:hint="default" w:ascii="Times New Roman" w:hAnsi="Times New Roman" w:eastAsia="方正仿宋_GBK" w:cs="Times New Roman"/>
          <w:color w:val="000000"/>
          <w:sz w:val="32"/>
          <w:szCs w:val="32"/>
        </w:rPr>
        <w:t>存在的困难问题；</w:t>
      </w:r>
      <w:r>
        <w:rPr>
          <w:rFonts w:hint="eastAsia" w:ascii="Times New Roman" w:hAnsi="Times New Roman" w:eastAsia="方正仿宋_GBK" w:cs="Times New Roman"/>
          <w:color w:val="000000"/>
          <w:sz w:val="32"/>
          <w:szCs w:val="32"/>
          <w:lang w:val="en-US" w:eastAsia="zh-CN"/>
        </w:rPr>
        <w:t>三</w:t>
      </w:r>
      <w:r>
        <w:rPr>
          <w:rFonts w:hint="default" w:ascii="Times New Roman" w:hAnsi="Times New Roman" w:eastAsia="方正仿宋_GBK" w:cs="Times New Roman"/>
          <w:color w:val="000000"/>
          <w:sz w:val="32"/>
          <w:szCs w:val="32"/>
        </w:rPr>
        <w:t>是研究提出</w:t>
      </w:r>
      <w:r>
        <w:rPr>
          <w:rFonts w:hint="eastAsia" w:ascii="Times New Roman" w:hAnsi="Times New Roman" w:eastAsia="方正仿宋_GBK" w:cs="Times New Roman"/>
          <w:color w:val="000000"/>
          <w:sz w:val="32"/>
          <w:szCs w:val="32"/>
          <w:lang w:val="en-US" w:eastAsia="zh-CN"/>
        </w:rPr>
        <w:t>新时代新征程</w:t>
      </w:r>
      <w:r>
        <w:rPr>
          <w:rFonts w:hint="default" w:ascii="Times New Roman" w:hAnsi="Times New Roman" w:eastAsia="方正仿宋_GBK" w:cs="Times New Roman"/>
          <w:color w:val="000000"/>
          <w:sz w:val="32"/>
          <w:szCs w:val="32"/>
        </w:rPr>
        <w:t>扬子江城市群建设的新目标新定位。对标中国式现代化</w:t>
      </w:r>
      <w:r>
        <w:rPr>
          <w:rFonts w:hint="eastAsia" w:ascii="Times New Roman" w:hAnsi="Times New Roman" w:eastAsia="方正仿宋_GBK" w:cs="Times New Roman"/>
          <w:color w:val="000000"/>
          <w:sz w:val="32"/>
          <w:szCs w:val="32"/>
          <w:lang w:val="en-US" w:eastAsia="zh-CN"/>
        </w:rPr>
        <w:t>江苏</w:t>
      </w:r>
      <w:r>
        <w:rPr>
          <w:rFonts w:hint="default" w:ascii="Times New Roman" w:hAnsi="Times New Roman" w:eastAsia="方正仿宋_GBK" w:cs="Times New Roman"/>
          <w:color w:val="000000"/>
          <w:sz w:val="32"/>
          <w:szCs w:val="32"/>
        </w:rPr>
        <w:t>新实践要求，研究提出扬子江城市群建设的战略使命、目标</w:t>
      </w:r>
      <w:r>
        <w:rPr>
          <w:rFonts w:hint="eastAsia" w:ascii="Times New Roman" w:hAnsi="Times New Roman" w:eastAsia="方正仿宋_GBK" w:cs="Times New Roman"/>
          <w:color w:val="000000"/>
          <w:sz w:val="32"/>
          <w:szCs w:val="32"/>
          <w:lang w:val="en-US" w:eastAsia="zh-CN"/>
        </w:rPr>
        <w:t>方向</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关键突破以及支撑其他功能区建设的可行路径。</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方正黑体_GBK"/>
          <w:sz w:val="32"/>
          <w:szCs w:val="32"/>
        </w:rPr>
      </w:pPr>
      <w:r>
        <w:rPr>
          <w:rFonts w:ascii="Times New Roman" w:hAnsi="Times New Roman" w:eastAsia="方正黑体_GBK"/>
          <w:sz w:val="32"/>
          <w:szCs w:val="32"/>
        </w:rPr>
        <w:t>2.</w:t>
      </w:r>
      <w:r>
        <w:rPr>
          <w:rFonts w:hint="default" w:ascii="Times New Roman" w:hAnsi="Times New Roman" w:eastAsia="方正黑体_GBK" w:cs="Times New Roman"/>
          <w:sz w:val="32"/>
          <w:szCs w:val="32"/>
        </w:rPr>
        <w:t>江苏服务全国构建新发展格局五年行动</w:t>
      </w:r>
      <w:r>
        <w:rPr>
          <w:rFonts w:hint="eastAsia" w:ascii="Times New Roman" w:hAnsi="Times New Roman" w:eastAsia="方正黑体_GBK" w:cs="Times New Roman"/>
          <w:sz w:val="32"/>
          <w:szCs w:val="32"/>
          <w:lang w:val="en-US" w:eastAsia="zh-CN"/>
        </w:rPr>
        <w:t>思路研究</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24"/>
          <w:szCs w:val="24"/>
          <w:vertAlign w:val="baseline"/>
        </w:rPr>
      </w:pPr>
      <w:r>
        <w:rPr>
          <w:rFonts w:hint="eastAsia" w:ascii="Times New Roman" w:hAnsi="Times New Roman" w:eastAsia="方正黑体_GBK"/>
          <w:sz w:val="32"/>
          <w:szCs w:val="32"/>
        </w:rPr>
        <w:t>本课题重点研究内容包括但不限于以下方面</w:t>
      </w:r>
      <w:r>
        <w:rPr>
          <w:rFonts w:ascii="Times New Roman" w:hAnsi="Times New Roman" w:eastAsia="方正黑体_GBK"/>
          <w:sz w:val="32"/>
          <w:szCs w:val="32"/>
        </w:rPr>
        <w:t>：</w:t>
      </w:r>
      <w:r>
        <w:rPr>
          <w:rFonts w:hint="eastAsia" w:ascii="Times New Roman" w:hAnsi="Times New Roman" w:eastAsia="方正仿宋_GBK" w:cs="Times New Roman"/>
          <w:color w:val="000000"/>
          <w:sz w:val="32"/>
          <w:szCs w:val="32"/>
          <w:lang w:val="en-US" w:eastAsia="zh-CN"/>
        </w:rPr>
        <w:t>一是</w:t>
      </w:r>
      <w:r>
        <w:rPr>
          <w:rFonts w:hint="default" w:ascii="Times New Roman" w:hAnsi="Times New Roman" w:eastAsia="方正仿宋_GBK" w:cs="Times New Roman"/>
          <w:color w:val="000000"/>
          <w:sz w:val="32"/>
          <w:szCs w:val="32"/>
        </w:rPr>
        <w:t>江苏服务全国构建新发展格局的重大意义；</w:t>
      </w:r>
      <w:r>
        <w:rPr>
          <w:rFonts w:hint="eastAsia" w:ascii="Times New Roman" w:hAnsi="Times New Roman" w:eastAsia="方正仿宋_GBK" w:cs="Times New Roman"/>
          <w:color w:val="000000"/>
          <w:sz w:val="32"/>
          <w:szCs w:val="32"/>
          <w:lang w:val="en-US" w:eastAsia="zh-CN"/>
        </w:rPr>
        <w:t>二是</w:t>
      </w:r>
      <w:r>
        <w:rPr>
          <w:rFonts w:hint="default" w:ascii="Times New Roman" w:hAnsi="Times New Roman" w:eastAsia="方正仿宋_GBK" w:cs="Times New Roman"/>
          <w:color w:val="000000"/>
          <w:sz w:val="32"/>
          <w:szCs w:val="32"/>
        </w:rPr>
        <w:t>江苏服务全国构建新发展格局的优势基础、短板弱项；</w:t>
      </w:r>
      <w:r>
        <w:rPr>
          <w:rFonts w:hint="eastAsia" w:ascii="Times New Roman" w:hAnsi="Times New Roman" w:eastAsia="方正仿宋_GBK" w:cs="Times New Roman"/>
          <w:color w:val="000000"/>
          <w:sz w:val="32"/>
          <w:szCs w:val="32"/>
          <w:lang w:val="en-US" w:eastAsia="zh-CN"/>
        </w:rPr>
        <w:t>三是</w:t>
      </w:r>
      <w:r>
        <w:rPr>
          <w:rFonts w:hint="default" w:ascii="Times New Roman" w:hAnsi="Times New Roman" w:eastAsia="方正仿宋_GBK" w:cs="Times New Roman"/>
          <w:color w:val="000000"/>
          <w:sz w:val="32"/>
          <w:szCs w:val="32"/>
        </w:rPr>
        <w:t>“争做示范”的重要内涵和目标愿景；</w:t>
      </w:r>
      <w:r>
        <w:rPr>
          <w:rFonts w:hint="eastAsia" w:ascii="Times New Roman" w:hAnsi="Times New Roman" w:eastAsia="方正仿宋_GBK" w:cs="Times New Roman"/>
          <w:color w:val="000000"/>
          <w:sz w:val="32"/>
          <w:szCs w:val="32"/>
          <w:lang w:val="en-US" w:eastAsia="zh-CN"/>
        </w:rPr>
        <w:t>四是</w:t>
      </w:r>
      <w:r>
        <w:rPr>
          <w:rFonts w:hint="default" w:ascii="Times New Roman" w:hAnsi="Times New Roman" w:eastAsia="方正仿宋_GBK" w:cs="Times New Roman"/>
          <w:color w:val="000000"/>
          <w:sz w:val="32"/>
          <w:szCs w:val="32"/>
        </w:rPr>
        <w:t>江苏服务全国构建新发展格局的重点举措。</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方正小标宋_GBK"/>
          <w:sz w:val="36"/>
          <w:szCs w:val="36"/>
        </w:rPr>
      </w:pPr>
      <w:r>
        <w:rPr>
          <w:rFonts w:ascii="Times New Roman" w:hAnsi="Times New Roman" w:eastAsia="方正黑体_GBK"/>
          <w:sz w:val="32"/>
          <w:szCs w:val="32"/>
        </w:rPr>
        <w:t>3.</w:t>
      </w:r>
      <w:r>
        <w:rPr>
          <w:rFonts w:hint="default" w:ascii="Times New Roman" w:hAnsi="Times New Roman" w:eastAsia="方正黑体_GBK" w:cs="Times New Roman"/>
          <w:sz w:val="32"/>
          <w:szCs w:val="32"/>
        </w:rPr>
        <w:t>新时期江苏高质量建设“一带一路”交汇点</w:t>
      </w:r>
      <w:r>
        <w:rPr>
          <w:rFonts w:hint="eastAsia" w:ascii="Times New Roman" w:hAnsi="Times New Roman" w:eastAsia="方正黑体_GBK" w:cs="Times New Roman"/>
          <w:sz w:val="32"/>
          <w:szCs w:val="32"/>
          <w:lang w:val="en-US" w:eastAsia="zh-CN"/>
        </w:rPr>
        <w:t>思路研究</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黑体_GBK"/>
          <w:sz w:val="32"/>
          <w:szCs w:val="32"/>
        </w:rPr>
        <w:t>本课题重点研究内容包括但不限于以下方面</w:t>
      </w:r>
      <w:r>
        <w:rPr>
          <w:rFonts w:ascii="Times New Roman" w:hAnsi="Times New Roman" w:eastAsia="方正黑体_GBK"/>
          <w:sz w:val="32"/>
          <w:szCs w:val="32"/>
        </w:rPr>
        <w:t>：</w:t>
      </w:r>
      <w:r>
        <w:rPr>
          <w:rFonts w:hint="default" w:ascii="Times New Roman" w:hAnsi="Times New Roman" w:eastAsia="方正仿宋_GBK" w:cs="Times New Roman"/>
          <w:color w:val="000000"/>
          <w:sz w:val="32"/>
          <w:szCs w:val="32"/>
          <w:lang w:val="en-US" w:eastAsia="zh-CN"/>
        </w:rPr>
        <w:t>研究包括基础设施互联互通、构建现代产业体系、畅通国际供应链、人文交流合作、政策支撑体系等传统重点内容，并将规则标准软联通、创新丝绸之路、数字丝绸之路、绿色丝绸之路、健康丝绸之路、境内外园区建设、服务保障体系等单独成章节。围绕发挥江苏制造业领先优势，根据江苏对外开放中遇到的实际困难，争取国家给予先行先试支持，梳理提出重点建设项目、关键平台载体、制度创新等清单。</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4.</w:t>
      </w:r>
      <w:r>
        <w:rPr>
          <w:rFonts w:hint="default" w:ascii="Times New Roman" w:hAnsi="Times New Roman" w:eastAsia="方正黑体_GBK" w:cs="Times New Roman"/>
          <w:sz w:val="32"/>
          <w:szCs w:val="32"/>
        </w:rPr>
        <w:t>加快培育江苏数据交易市场体系研究</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黑体_GBK"/>
          <w:sz w:val="32"/>
          <w:szCs w:val="32"/>
        </w:rPr>
        <w:t>本课题重点研究内容包括但不限于以下方面</w:t>
      </w:r>
      <w:r>
        <w:rPr>
          <w:rFonts w:ascii="Times New Roman" w:hAnsi="Times New Roman" w:eastAsia="方正黑体_GBK"/>
          <w:sz w:val="32"/>
          <w:szCs w:val="32"/>
        </w:rPr>
        <w:t>：</w:t>
      </w:r>
      <w:r>
        <w:rPr>
          <w:rFonts w:hint="default" w:ascii="Times New Roman" w:hAnsi="Times New Roman" w:eastAsia="方正仿宋_GBK" w:cs="Times New Roman"/>
          <w:color w:val="000000"/>
          <w:sz w:val="32"/>
          <w:szCs w:val="32"/>
          <w:lang w:val="en-US" w:eastAsia="zh-CN"/>
        </w:rPr>
        <w:t>一是现状基础和宏观形势分析；二是经验借鉴和案例分析；三是明确总体思路和培育目标；四是谋实培育路径和政策举措。</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5.</w:t>
      </w:r>
      <w:r>
        <w:rPr>
          <w:rFonts w:hint="default" w:ascii="Times New Roman" w:hAnsi="Times New Roman" w:eastAsia="方正黑体_GBK" w:cs="Times New Roman"/>
          <w:sz w:val="32"/>
          <w:szCs w:val="32"/>
          <w:lang w:val="en-US" w:eastAsia="zh-CN"/>
        </w:rPr>
        <w:t>江苏省推进重点工程项目以工代赈</w:t>
      </w:r>
      <w:r>
        <w:rPr>
          <w:rFonts w:hint="eastAsia" w:ascii="Times New Roman" w:hAnsi="Times New Roman" w:eastAsia="方正黑体_GBK" w:cs="Times New Roman"/>
          <w:sz w:val="32"/>
          <w:szCs w:val="32"/>
          <w:lang w:val="en-US" w:eastAsia="zh-CN"/>
        </w:rPr>
        <w:t>现状分析与思路</w:t>
      </w:r>
      <w:r>
        <w:rPr>
          <w:rFonts w:hint="default" w:ascii="Times New Roman" w:hAnsi="Times New Roman" w:eastAsia="方正黑体_GBK" w:cs="Times New Roman"/>
          <w:sz w:val="32"/>
          <w:szCs w:val="32"/>
          <w:lang w:val="en-US" w:eastAsia="zh-CN"/>
        </w:rPr>
        <w:t>研究</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jc w:val="left"/>
        <w:textAlignment w:val="auto"/>
        <w:rPr>
          <w:rFonts w:hint="eastAsia" w:ascii="Times New Roman" w:hAnsi="Times New Roman" w:eastAsia="方正小标宋_GBK"/>
          <w:sz w:val="36"/>
          <w:szCs w:val="36"/>
        </w:rPr>
      </w:pPr>
      <w:r>
        <w:rPr>
          <w:rFonts w:hint="eastAsia" w:ascii="Times New Roman" w:hAnsi="Times New Roman" w:eastAsia="方正黑体_GBK"/>
          <w:sz w:val="32"/>
          <w:szCs w:val="32"/>
        </w:rPr>
        <w:t>本课题重点研究内容包括但不限于以下方面</w:t>
      </w:r>
      <w:r>
        <w:rPr>
          <w:rFonts w:ascii="Times New Roman" w:hAnsi="Times New Roman" w:eastAsia="方正黑体_GBK"/>
          <w:sz w:val="32"/>
          <w:szCs w:val="32"/>
        </w:rPr>
        <w:t>：</w:t>
      </w:r>
      <w:r>
        <w:rPr>
          <w:rFonts w:hint="eastAsia" w:ascii="Times New Roman" w:hAnsi="Times New Roman" w:eastAsia="方正仿宋_GBK" w:cs="Times New Roman"/>
          <w:color w:val="000000"/>
          <w:sz w:val="32"/>
          <w:szCs w:val="32"/>
          <w:lang w:val="en-US" w:eastAsia="zh-CN"/>
        </w:rPr>
        <w:t>一是</w:t>
      </w:r>
      <w:r>
        <w:rPr>
          <w:rFonts w:hint="default" w:ascii="Times New Roman" w:hAnsi="Times New Roman" w:eastAsia="方正仿宋_GBK" w:cs="Times New Roman"/>
          <w:color w:val="000000"/>
          <w:sz w:val="32"/>
          <w:szCs w:val="32"/>
          <w:lang w:val="en-US" w:eastAsia="zh-CN"/>
        </w:rPr>
        <w:t>重点工程项目推进以工代赈的切入点；</w:t>
      </w:r>
      <w:r>
        <w:rPr>
          <w:rFonts w:hint="eastAsia" w:ascii="Times New Roman" w:hAnsi="Times New Roman" w:eastAsia="方正仿宋_GBK" w:cs="Times New Roman"/>
          <w:color w:val="000000"/>
          <w:sz w:val="32"/>
          <w:szCs w:val="32"/>
          <w:lang w:val="en-US" w:eastAsia="zh-CN"/>
        </w:rPr>
        <w:t>二是</w:t>
      </w:r>
      <w:r>
        <w:rPr>
          <w:rFonts w:hint="default" w:ascii="Times New Roman" w:hAnsi="Times New Roman" w:eastAsia="方正仿宋_GBK" w:cs="Times New Roman"/>
          <w:color w:val="000000"/>
          <w:sz w:val="32"/>
          <w:szCs w:val="32"/>
          <w:lang w:val="en-US" w:eastAsia="zh-CN"/>
        </w:rPr>
        <w:t>县级层面作为以工代赈主体，如何与重点工程项目承担单位厘清工作与责任边界；</w:t>
      </w:r>
      <w:r>
        <w:rPr>
          <w:rFonts w:hint="eastAsia" w:ascii="Times New Roman" w:hAnsi="Times New Roman" w:eastAsia="方正仿宋_GBK" w:cs="Times New Roman"/>
          <w:color w:val="000000"/>
          <w:sz w:val="32"/>
          <w:szCs w:val="32"/>
          <w:lang w:val="en-US" w:eastAsia="zh-CN"/>
        </w:rPr>
        <w:t>三是</w:t>
      </w:r>
      <w:r>
        <w:rPr>
          <w:rFonts w:hint="default" w:ascii="Times New Roman" w:hAnsi="Times New Roman" w:eastAsia="方正仿宋_GBK" w:cs="Times New Roman"/>
          <w:color w:val="000000"/>
          <w:sz w:val="32"/>
          <w:szCs w:val="32"/>
          <w:lang w:val="en-US" w:eastAsia="zh-CN"/>
        </w:rPr>
        <w:t>如何应对江苏某些领域用工缺口与劳动力剩余的矛盾等。</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6.优化收入分配格局，缩小三大差距的路径研究</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黑体_GBK"/>
          <w:sz w:val="32"/>
          <w:szCs w:val="32"/>
        </w:rPr>
        <w:t>本课题重点研究内容包括但不限于以下方面</w:t>
      </w:r>
      <w:r>
        <w:rPr>
          <w:rFonts w:ascii="Times New Roman" w:hAnsi="Times New Roman" w:eastAsia="方正黑体_GBK"/>
          <w:sz w:val="32"/>
          <w:szCs w:val="32"/>
        </w:rPr>
        <w:t>：</w:t>
      </w:r>
      <w:r>
        <w:rPr>
          <w:rFonts w:hint="eastAsia" w:ascii="Times New Roman" w:hAnsi="Times New Roman" w:eastAsia="方正仿宋_GBK" w:cs="Times New Roman"/>
          <w:color w:val="000000"/>
          <w:sz w:val="32"/>
          <w:szCs w:val="32"/>
          <w:lang w:val="en-US" w:eastAsia="zh-CN"/>
        </w:rPr>
        <w:t>一是</w:t>
      </w:r>
      <w:r>
        <w:rPr>
          <w:rFonts w:hint="default" w:ascii="Times New Roman" w:hAnsi="Times New Roman" w:eastAsia="方正仿宋_GBK" w:cs="Times New Roman"/>
          <w:color w:val="000000"/>
          <w:sz w:val="32"/>
          <w:szCs w:val="32"/>
          <w:lang w:val="en-US" w:eastAsia="zh-CN"/>
        </w:rPr>
        <w:t>我省当前收入分配的格局：城乡、区域间不同群体的要素（包括但不限于劳动、土地、技术、数据等）收入分配现状、存在问题；目前的财富积累渠道或机制及存在的问题；二是国内其他省份或国际上可供借鉴的经验；三是优化我省收入分配格局，建立健全有利于中低收入群体增收稳收的要素保障机制，规范财富积累机制，缩小城乡、区域间不同群体收入差距的对策建议。</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7.新发展格局下推动江苏现代服务业同先进制造业、现代农业深度融合路径研究</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黑体_GBK"/>
          <w:sz w:val="32"/>
          <w:szCs w:val="32"/>
        </w:rPr>
        <w:t>本课题重点研究内容包括但不限于以下方面</w:t>
      </w:r>
      <w:r>
        <w:rPr>
          <w:rFonts w:ascii="Times New Roman" w:hAnsi="Times New Roman" w:eastAsia="方正黑体_GBK"/>
          <w:sz w:val="32"/>
          <w:szCs w:val="32"/>
        </w:rPr>
        <w:t>：</w:t>
      </w:r>
      <w:r>
        <w:rPr>
          <w:rFonts w:hint="default" w:ascii="Times New Roman" w:hAnsi="Times New Roman" w:eastAsia="方正仿宋_GBK" w:cs="Times New Roman"/>
          <w:color w:val="000000"/>
          <w:sz w:val="32"/>
          <w:szCs w:val="32"/>
          <w:lang w:val="en-US" w:eastAsia="zh-CN"/>
        </w:rPr>
        <w:t>现代服务业同先进制造业融合、现代服务业同现代农业融合、现代服务业内部融合，以及三次产业的融合带来的新产业、新业态、新模式等。</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8.江苏创新推动长三角省际毗邻区域共建共享体制机制研究</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黑体_GBK"/>
          <w:sz w:val="32"/>
          <w:szCs w:val="32"/>
        </w:rPr>
        <w:t>本课题重点研究内容包括但不限于以下方面</w:t>
      </w:r>
      <w:r>
        <w:rPr>
          <w:rFonts w:ascii="Times New Roman" w:hAnsi="Times New Roman" w:eastAsia="方正黑体_GBK"/>
          <w:sz w:val="32"/>
          <w:szCs w:val="32"/>
        </w:rPr>
        <w:t>：</w:t>
      </w:r>
      <w:r>
        <w:rPr>
          <w:rFonts w:hint="eastAsia" w:ascii="Times New Roman" w:hAnsi="Times New Roman" w:eastAsia="方正仿宋_GBK" w:cs="Times New Roman"/>
          <w:color w:val="000000"/>
          <w:sz w:val="32"/>
          <w:szCs w:val="32"/>
          <w:lang w:val="en-US" w:eastAsia="zh-CN"/>
        </w:rPr>
        <w:t>全面梳理我省长三角省际毗邻区域的地区分布、功能类型、合作模式、发展状况等，深入分析省际毗邻区域在体制机制、利益共享等方面一体化发展面临的问题挑战，研究提出构建省际毗邻区域共建共享体制机制的具体路径和政策措施。</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9.</w:t>
      </w:r>
      <w:r>
        <w:rPr>
          <w:rFonts w:hint="default" w:ascii="Times New Roman" w:hAnsi="Times New Roman" w:eastAsia="方正黑体_GBK" w:cs="Times New Roman"/>
          <w:sz w:val="32"/>
          <w:szCs w:val="32"/>
        </w:rPr>
        <w:t>县级地区创新信用管理与服务评价指标体系研究</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黑体_GBK"/>
          <w:sz w:val="32"/>
          <w:szCs w:val="32"/>
        </w:rPr>
        <w:t>本课题重点研究内容包括但不限于以下方面</w:t>
      </w:r>
      <w:r>
        <w:rPr>
          <w:rFonts w:ascii="Times New Roman" w:hAnsi="Times New Roman" w:eastAsia="方正黑体_GBK"/>
          <w:sz w:val="32"/>
          <w:szCs w:val="32"/>
        </w:rPr>
        <w:t>：</w:t>
      </w:r>
      <w:r>
        <w:rPr>
          <w:rFonts w:hint="default" w:ascii="Times New Roman" w:hAnsi="Times New Roman" w:eastAsia="方正仿宋_GBK" w:cs="Times New Roman"/>
          <w:color w:val="000000"/>
          <w:sz w:val="32"/>
          <w:szCs w:val="32"/>
          <w:lang w:val="en-US" w:eastAsia="zh-CN"/>
        </w:rPr>
        <w:t>紧密结合推进社会信用体系建设高质量发展，服务发展壮大新型县域经济，助力乡村振兴</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重点研究：一是全省各试点地区创新信用管理与服务试点工作基础；二是研究我省县域经济社会发展的新形势对社会信用体系建设的需求，县级地区开展试点的难点和阻力；三是围绕提升县级地区创新信用管理与服务水平，针对不同的试点方向，研究如何形成统一的评价指标体系。</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方正黑体_GBK" w:cs="Times New Roman"/>
          <w:sz w:val="32"/>
          <w:szCs w:val="32"/>
        </w:rPr>
      </w:pPr>
      <w:r>
        <w:rPr>
          <w:rFonts w:hint="default" w:ascii="Times New Roman" w:hAnsi="Times New Roman" w:eastAsia="方正黑体_GBK" w:cs="Times New Roman"/>
          <w:sz w:val="32"/>
          <w:szCs w:val="32"/>
        </w:rPr>
        <w:t>10.充分发挥南水北调东线工程作用促进我省经济社会发展研究</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黑体_GBK"/>
          <w:sz w:val="32"/>
          <w:szCs w:val="32"/>
        </w:rPr>
        <w:t>本课题重点研究内容包括但不限于以下方面</w:t>
      </w:r>
      <w:r>
        <w:rPr>
          <w:rFonts w:ascii="Times New Roman" w:hAnsi="Times New Roman" w:eastAsia="方正黑体_GBK"/>
          <w:sz w:val="32"/>
          <w:szCs w:val="32"/>
        </w:rPr>
        <w:t>：</w:t>
      </w:r>
      <w:r>
        <w:rPr>
          <w:rFonts w:hint="default" w:ascii="Times New Roman" w:hAnsi="Times New Roman" w:eastAsia="方正仿宋_GBK" w:cs="Times New Roman"/>
          <w:color w:val="000000"/>
          <w:sz w:val="32"/>
          <w:szCs w:val="32"/>
          <w:lang w:val="en-US" w:eastAsia="zh-CN"/>
        </w:rPr>
        <w:t>一是江苏高质量发展总体布局下南水北调供水区需求分析。二是南水北调东线一期江苏境内工程运行管理后评估。三是南水北调后续工程规划与建设对江苏影响分析和对策研究。从水安全、经济社会发展等方面分析对我省的积极与消极影响，提出存在的主要矛盾和关键问题。</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方正黑体_GBK" w:cs="Times New Roman"/>
          <w:sz w:val="32"/>
          <w:szCs w:val="32"/>
        </w:rPr>
      </w:pPr>
      <w:r>
        <w:rPr>
          <w:rFonts w:ascii="Times New Roman" w:hAnsi="Times New Roman" w:eastAsia="方正黑体_GBK"/>
          <w:sz w:val="32"/>
          <w:szCs w:val="32"/>
        </w:rPr>
        <w:t>1</w:t>
      </w:r>
      <w:r>
        <w:rPr>
          <w:rFonts w:hint="default" w:ascii="Times New Roman" w:hAnsi="Times New Roman" w:eastAsia="方正黑体_GBK" w:cs="Times New Roman"/>
          <w:sz w:val="32"/>
          <w:szCs w:val="32"/>
        </w:rPr>
        <w:t>1.以提升江苏制造业产业链</w:t>
      </w:r>
      <w:r>
        <w:rPr>
          <w:rFonts w:hint="eastAsia" w:ascii="Times New Roman" w:hAnsi="Times New Roman" w:eastAsia="方正黑体_GBK" w:cs="Times New Roman"/>
          <w:sz w:val="32"/>
          <w:szCs w:val="32"/>
          <w:lang w:val="en-US" w:eastAsia="zh-CN"/>
        </w:rPr>
        <w:t>发展</w:t>
      </w:r>
      <w:r>
        <w:rPr>
          <w:rFonts w:hint="default" w:ascii="Times New Roman" w:hAnsi="Times New Roman" w:eastAsia="方正黑体_GBK" w:cs="Times New Roman"/>
          <w:sz w:val="32"/>
          <w:szCs w:val="32"/>
        </w:rPr>
        <w:t>水平助力构建现代</w:t>
      </w:r>
      <w:r>
        <w:rPr>
          <w:rFonts w:hint="eastAsia" w:ascii="Times New Roman" w:hAnsi="Times New Roman" w:eastAsia="方正黑体_GBK" w:cs="Times New Roman"/>
          <w:sz w:val="32"/>
          <w:szCs w:val="32"/>
          <w:lang w:val="en-US" w:eastAsia="zh-CN"/>
        </w:rPr>
        <w:t>化</w:t>
      </w:r>
      <w:r>
        <w:rPr>
          <w:rFonts w:hint="default" w:ascii="Times New Roman" w:hAnsi="Times New Roman" w:eastAsia="方正黑体_GBK" w:cs="Times New Roman"/>
          <w:sz w:val="32"/>
          <w:szCs w:val="32"/>
        </w:rPr>
        <w:t>产业体系研究</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黑体_GBK"/>
          <w:sz w:val="32"/>
          <w:szCs w:val="32"/>
        </w:rPr>
        <w:t>本课题重点研究内容包括但不限于以下方面</w:t>
      </w:r>
      <w:r>
        <w:rPr>
          <w:rFonts w:ascii="Times New Roman" w:hAnsi="Times New Roman" w:eastAsia="方正黑体_GBK"/>
          <w:sz w:val="32"/>
          <w:szCs w:val="32"/>
        </w:rPr>
        <w:t>：</w:t>
      </w:r>
      <w:r>
        <w:rPr>
          <w:rFonts w:hint="eastAsia" w:ascii="Times New Roman" w:hAnsi="Times New Roman" w:eastAsia="方正仿宋_GBK" w:cs="Times New Roman"/>
          <w:color w:val="000000"/>
          <w:sz w:val="32"/>
          <w:szCs w:val="32"/>
          <w:lang w:val="en-US" w:eastAsia="zh-CN"/>
        </w:rPr>
        <w:t>围绕中国式现代化江苏新实践，深入研究制造业产业链现代化和构建全省现代化产业体系的内在关系，系统分析我省在巩固先进制造业领先优势、推动产业迈向价值链中高端、提升产业链供应链韧性和安全水平、提高绿色发展水平等方面的发展成效及存在问题，聚焦制造业产业链现代化创新引领性、安全韧性、开放竞争性、发展可持续性等方面，提出提升我省制造业产业链现代化水平的具体路径和对策建议。</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方正黑体_GBK" w:cs="Times New Roman"/>
          <w:sz w:val="32"/>
          <w:szCs w:val="32"/>
        </w:rPr>
      </w:pPr>
      <w:r>
        <w:rPr>
          <w:rFonts w:hint="default" w:ascii="Times New Roman" w:hAnsi="Times New Roman" w:eastAsia="方正黑体_GBK" w:cs="Times New Roman"/>
          <w:sz w:val="32"/>
          <w:szCs w:val="32"/>
        </w:rPr>
        <w:t>12.深入推进美丽江苏建设，推动人与自然和谐共生的现代化江苏新实践</w:t>
      </w:r>
      <w:r>
        <w:rPr>
          <w:rFonts w:hint="eastAsia" w:ascii="Times New Roman" w:hAnsi="Times New Roman" w:eastAsia="方正黑体_GBK" w:cs="Times New Roman"/>
          <w:sz w:val="32"/>
          <w:szCs w:val="32"/>
          <w:lang w:val="en-US" w:eastAsia="zh-CN"/>
        </w:rPr>
        <w:t>研究</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黑体_GBK"/>
          <w:sz w:val="32"/>
          <w:szCs w:val="32"/>
        </w:rPr>
        <w:t>本课题重点研究内容包括但不限于以下方面</w:t>
      </w:r>
      <w:r>
        <w:rPr>
          <w:rFonts w:ascii="Times New Roman" w:hAnsi="Times New Roman" w:eastAsia="方正黑体_GBK"/>
          <w:sz w:val="32"/>
          <w:szCs w:val="32"/>
        </w:rPr>
        <w:t>：</w:t>
      </w:r>
      <w:r>
        <w:rPr>
          <w:rFonts w:hint="eastAsia" w:ascii="Times New Roman" w:hAnsi="Times New Roman" w:eastAsia="方正仿宋_GBK" w:cs="Times New Roman"/>
          <w:color w:val="000000"/>
          <w:sz w:val="32"/>
          <w:szCs w:val="32"/>
          <w:lang w:val="en-US" w:eastAsia="zh-CN"/>
        </w:rPr>
        <w:t>一是从人与自然和谐共生的角度，深刻研究领会中国式现代化蕴含的世界观、价值观、历史观、文明观、民主观、生态观。二是研究总结已有现代化的理论，总结在促进人与自然和谐共生方面的实践经验和客观规律。三是在推进中国式现代化江苏新实践的总体框架要求下，研究江苏促进自然和谐共生的现实基础，刻画人与自然和谐共生现代化的新定位、新目标。四是针对目标定位、差距问题，遵循客观规律、借鉴先进经验，研究提出江苏推进人与自然和谐共生的新思路、新举措。</w:t>
      </w:r>
    </w:p>
    <w:p>
      <w:pPr>
        <w:spacing w:line="600" w:lineRule="exact"/>
        <w:jc w:val="left"/>
        <w:rPr>
          <w:rFonts w:ascii="Times New Roman" w:hAnsi="Times New Roman" w:eastAsia="黑体"/>
          <w:sz w:val="34"/>
          <w:szCs w:val="34"/>
        </w:rPr>
      </w:pPr>
    </w:p>
    <w:p>
      <w:pPr>
        <w:spacing w:line="600" w:lineRule="exact"/>
        <w:jc w:val="left"/>
        <w:rPr>
          <w:rFonts w:ascii="Times New Roman" w:hAnsi="Times New Roman" w:eastAsia="黑体"/>
          <w:sz w:val="34"/>
          <w:szCs w:val="34"/>
        </w:rPr>
      </w:pPr>
    </w:p>
    <w:p>
      <w:pPr>
        <w:spacing w:line="600" w:lineRule="exact"/>
        <w:jc w:val="left"/>
        <w:rPr>
          <w:rFonts w:ascii="Times New Roman" w:hAnsi="Times New Roman" w:eastAsia="黑体"/>
          <w:sz w:val="34"/>
          <w:szCs w:val="34"/>
        </w:rPr>
      </w:pPr>
    </w:p>
    <w:p>
      <w:pPr>
        <w:jc w:val="both"/>
        <w:rPr>
          <w:rFonts w:hint="eastAsia" w:ascii="微软雅黑" w:hAnsi="微软雅黑" w:eastAsia="微软雅黑" w:cs="微软雅黑"/>
          <w:b/>
          <w:bCs/>
          <w:i w:val="0"/>
          <w:iCs w:val="0"/>
          <w:caps w:val="0"/>
          <w:color w:val="333333"/>
          <w:spacing w:val="0"/>
          <w:sz w:val="39"/>
          <w:szCs w:val="39"/>
          <w:shd w:val="clear" w:fill="FFFFFF"/>
        </w:rPr>
      </w:pPr>
      <w:bookmarkStart w:id="0" w:name="_GoBack"/>
      <w:bookmarkEnd w:id="0"/>
    </w:p>
    <w:p>
      <w:pPr>
        <w:jc w:val="both"/>
        <w:rPr>
          <w:rFonts w:hint="eastAsia" w:ascii="微软雅黑" w:hAnsi="微软雅黑" w:eastAsia="微软雅黑" w:cs="微软雅黑"/>
          <w:b/>
          <w:bCs/>
          <w:i w:val="0"/>
          <w:iCs w:val="0"/>
          <w:caps w:val="0"/>
          <w:color w:val="333333"/>
          <w:spacing w:val="0"/>
          <w:sz w:val="39"/>
          <w:szCs w:val="39"/>
          <w:shd w:val="clear" w:fill="FFFFFF"/>
        </w:rPr>
      </w:pPr>
    </w:p>
    <w:p>
      <w:pPr>
        <w:jc w:val="both"/>
        <w:rPr>
          <w:rFonts w:hint="eastAsia" w:ascii="微软雅黑" w:hAnsi="微软雅黑" w:eastAsia="微软雅黑" w:cs="微软雅黑"/>
          <w:b/>
          <w:bCs/>
          <w:i w:val="0"/>
          <w:iCs w:val="0"/>
          <w:caps w:val="0"/>
          <w:color w:val="333333"/>
          <w:spacing w:val="0"/>
          <w:sz w:val="39"/>
          <w:szCs w:val="39"/>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NzNkNTcwZDc5ZmE3NTE5YjI1OTczMmY0YmRiYTMifQ=="/>
    <w:docVar w:name="KSO_WPS_MARK_KEY" w:val="824c67c3-46ba-4212-8641-5dc998478f08"/>
  </w:docVars>
  <w:rsids>
    <w:rsidRoot w:val="00000000"/>
    <w:rsid w:val="09F4285D"/>
    <w:rsid w:val="1FF51856"/>
    <w:rsid w:val="285F25E9"/>
    <w:rsid w:val="2EBF63E8"/>
    <w:rsid w:val="39F00698"/>
    <w:rsid w:val="3AAB3CA1"/>
    <w:rsid w:val="44716884"/>
    <w:rsid w:val="570C740E"/>
    <w:rsid w:val="6B6D77A6"/>
    <w:rsid w:val="6B9B216A"/>
    <w:rsid w:val="71DA7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2145</Words>
  <Characters>2166</Characters>
  <Lines>0</Lines>
  <Paragraphs>0</Paragraphs>
  <TotalTime>0</TotalTime>
  <ScaleCrop>false</ScaleCrop>
  <LinksUpToDate>false</LinksUpToDate>
  <CharactersWithSpaces>2166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2021-09-17T03:50:00Z</dcterms:created>
  <dc:creator>Administrator.SC-202106151750</dc:creator>
  <cp:lastModifiedBy>法律事务办负责人</cp:lastModifiedBy>
  <dcterms:modified xsi:type="dcterms:W3CDTF">2023-03-09T01:05:17Z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5E6F3614CA624DAE8C902F146596595C</vt:lpwstr>
  </property>
</Properties>
</file>