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40" w:rsidRDefault="005C2540" w:rsidP="005C2540">
      <w:pPr>
        <w:ind w:firstLineChars="0" w:firstLine="0"/>
        <w:jc w:val="center"/>
        <w:rPr>
          <w:rFonts w:ascii="宋体" w:eastAsia="宋体" w:hAnsi="宋体" w:cs="宋体"/>
          <w:color w:val="2B2B2B"/>
          <w:kern w:val="0"/>
          <w:sz w:val="20"/>
          <w:szCs w:val="20"/>
        </w:rPr>
      </w:pPr>
      <w:r>
        <w:rPr>
          <w:rFonts w:ascii="Arial" w:hAnsi="Arial" w:cs="Arial"/>
          <w:b/>
          <w:bCs/>
          <w:color w:val="5B5B5B"/>
          <w:sz w:val="23"/>
          <w:szCs w:val="23"/>
        </w:rPr>
        <w:t>关于组织申报江苏社科英才、社科优青的通知</w:t>
      </w:r>
    </w:p>
    <w:p w:rsidR="00A816CB" w:rsidRPr="00A816CB" w:rsidRDefault="00A816CB" w:rsidP="005C2540">
      <w:pPr>
        <w:ind w:firstLineChars="0" w:firstLine="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各有关单位：</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为贯彻落实《省委办公厅、省政府办公厅关于印发&lt;江苏文化人才高质量发展三年行动计划&gt;的通知》（</w:t>
      </w:r>
      <w:proofErr w:type="gramStart"/>
      <w:r w:rsidRPr="00A816CB">
        <w:rPr>
          <w:rFonts w:ascii="宋体" w:eastAsia="宋体" w:hAnsi="宋体" w:cs="宋体" w:hint="eastAsia"/>
          <w:color w:val="2B2B2B"/>
          <w:kern w:val="0"/>
          <w:sz w:val="20"/>
          <w:szCs w:val="20"/>
        </w:rPr>
        <w:t>苏办发</w:t>
      </w:r>
      <w:proofErr w:type="gramEnd"/>
      <w:r w:rsidRPr="00A816CB">
        <w:rPr>
          <w:rFonts w:ascii="宋体" w:eastAsia="宋体" w:hAnsi="宋体" w:cs="宋体" w:hint="eastAsia"/>
          <w:color w:val="2B2B2B"/>
          <w:kern w:val="0"/>
          <w:sz w:val="20"/>
          <w:szCs w:val="20"/>
        </w:rPr>
        <w:t>〔2018〕43号）要求，更大力度发现、培育、集聚优秀社科人才，充分调动广大社科人才的积极性、主动性、创造性，不断提升江苏社科工作在全国影响力，推动“三强三高”文化强省建设，经研究，定于近期开展江苏社科英才、</w:t>
      </w:r>
      <w:proofErr w:type="gramStart"/>
      <w:r w:rsidRPr="00A816CB">
        <w:rPr>
          <w:rFonts w:ascii="宋体" w:eastAsia="宋体" w:hAnsi="宋体" w:cs="宋体" w:hint="eastAsia"/>
          <w:color w:val="2B2B2B"/>
          <w:kern w:val="0"/>
          <w:sz w:val="20"/>
          <w:szCs w:val="20"/>
        </w:rPr>
        <w:t>社科优青推荐</w:t>
      </w:r>
      <w:proofErr w:type="gramEnd"/>
      <w:r w:rsidRPr="00A816CB">
        <w:rPr>
          <w:rFonts w:ascii="宋体" w:eastAsia="宋体" w:hAnsi="宋体" w:cs="宋体" w:hint="eastAsia"/>
          <w:color w:val="2B2B2B"/>
          <w:kern w:val="0"/>
          <w:sz w:val="20"/>
          <w:szCs w:val="20"/>
        </w:rPr>
        <w:t>工作，现就有关事项通知如下：</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一、推荐对象</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从事哲学社会科学工作，且组织人事关系在我省。</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二、推荐条件</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坚持正确政治方向，树牢“四个意识”、坚定“四个自信”、做到“两个维护”，自觉</w:t>
      </w:r>
      <w:proofErr w:type="gramStart"/>
      <w:r w:rsidRPr="00A816CB">
        <w:rPr>
          <w:rFonts w:ascii="宋体" w:eastAsia="宋体" w:hAnsi="宋体" w:cs="宋体" w:hint="eastAsia"/>
          <w:color w:val="2B2B2B"/>
          <w:kern w:val="0"/>
          <w:sz w:val="20"/>
          <w:szCs w:val="20"/>
        </w:rPr>
        <w:t>践行</w:t>
      </w:r>
      <w:proofErr w:type="gramEnd"/>
      <w:r w:rsidRPr="00A816CB">
        <w:rPr>
          <w:rFonts w:ascii="宋体" w:eastAsia="宋体" w:hAnsi="宋体" w:cs="宋体" w:hint="eastAsia"/>
          <w:color w:val="2B2B2B"/>
          <w:kern w:val="0"/>
          <w:sz w:val="20"/>
          <w:szCs w:val="20"/>
        </w:rPr>
        <w:t>社会主义核心价值观，学风作风过硬，科研或教学成效突出。同时，须具备以下条件：</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（一）参评江苏社科英才一般应具有博士学位和正高级专业技术职称，年龄在50周岁以下，且须具备下列至少2项条件：</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1．学术水平高，理论功底深厚，相关研究成果或教学成绩显著，有本领域公认的代表性作品，在业界享有广泛的声望和影响，是所在专业领域的学术带头人；</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2．近5年在核心期刊及人民日报、光明日报、经济日报、解放军报等权威报刊发表本学科领域一定数量高水平论文，且至少独立出版过一部高水平学术专著；</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3．主持国家级课题，或荣获省部级社科研究优秀成果二等奖（省部级教学成果一等奖）；</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4．在研究解决我省改革开放和社会主义现代化建设中的重大理论问题、重大现实问题、重大实践经验总结方面有突出贡献，研究成果为省委、省政府重大决策采纳应用，并且取得良好社会影响。</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符合以下条件之一的，可适当放宽年龄要求：</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1．主持国家社科基金重大项目、教育部人文社会科学重大项目的；</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2．获省部级社科优秀成果一等奖的；</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3．决策咨询报告获国家领导人肯定性批示的。</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（二）参评江苏社科</w:t>
      </w:r>
      <w:proofErr w:type="gramStart"/>
      <w:r w:rsidRPr="00A816CB">
        <w:rPr>
          <w:rFonts w:ascii="宋体" w:eastAsia="宋体" w:hAnsi="宋体" w:cs="宋体" w:hint="eastAsia"/>
          <w:color w:val="2B2B2B"/>
          <w:kern w:val="0"/>
          <w:sz w:val="20"/>
          <w:szCs w:val="20"/>
        </w:rPr>
        <w:t>优青应</w:t>
      </w:r>
      <w:proofErr w:type="gramEnd"/>
      <w:r w:rsidRPr="00A816CB">
        <w:rPr>
          <w:rFonts w:ascii="宋体" w:eastAsia="宋体" w:hAnsi="宋体" w:cs="宋体" w:hint="eastAsia"/>
          <w:color w:val="2B2B2B"/>
          <w:kern w:val="0"/>
          <w:sz w:val="20"/>
          <w:szCs w:val="20"/>
        </w:rPr>
        <w:t>具有博士学位和副高级以上专业技术职称，年龄在40周岁以下，且须具备下列至少2项条件：</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1．理论功底扎实，学术水平较高，相关研究成果或教学成绩优秀，发表重要学术论文或出版学术专著，在省内外有一定影响；</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lastRenderedPageBreak/>
        <w:t>2．近5年在核心期刊及人民日报、光明日报、经济日报、解放军报等权威报刊发表本学科领域高水平论文；</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3．主持省部级及以上课题，或荣获省部级社科研究优秀成果三等奖（省部级教学成果二等奖）；</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4．承担省委、省政府下达的重大课题项目，在研究解决我省改革开放和现代化建设中的重大理论问题、重大现实问题、重大实践经验总结方面有重要贡献，研究成果为省委、省政府重大决策采纳应用。</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（三）以上条件，均须附相关证明材料（原件或复印件）。成果或荣誉须为第一作者或第一负责人。</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（四）已获教育部“长江学者特聘教授”（含青年长江）称号，中宣部“四个一批”人才，中组部“万人计划”哲学社会科学领军人才，以及省“333工程”第一、二层次人才的专家学者不在申报评选范围。</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三、推荐方式</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采取个人申报、学校限额推荐方式。</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1．申报人所在单位须对申报对象的政治素质、道德品质、学术水平、科研能力、工作业绩等</w:t>
      </w:r>
      <w:proofErr w:type="gramStart"/>
      <w:r w:rsidRPr="00A816CB">
        <w:rPr>
          <w:rFonts w:ascii="宋体" w:eastAsia="宋体" w:hAnsi="宋体" w:cs="宋体" w:hint="eastAsia"/>
          <w:color w:val="2B2B2B"/>
          <w:kern w:val="0"/>
          <w:sz w:val="20"/>
          <w:szCs w:val="20"/>
        </w:rPr>
        <w:t>作出</w:t>
      </w:r>
      <w:proofErr w:type="gramEnd"/>
      <w:r w:rsidRPr="00A816CB">
        <w:rPr>
          <w:rFonts w:ascii="宋体" w:eastAsia="宋体" w:hAnsi="宋体" w:cs="宋体" w:hint="eastAsia"/>
          <w:color w:val="2B2B2B"/>
          <w:kern w:val="0"/>
          <w:sz w:val="20"/>
          <w:szCs w:val="20"/>
        </w:rPr>
        <w:t>评价，提出推荐意见。</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2．省教育厅会同各有关高等院校，负责推荐全省高校系统江苏社科英才、</w:t>
      </w:r>
      <w:proofErr w:type="gramStart"/>
      <w:r w:rsidRPr="00A816CB">
        <w:rPr>
          <w:rFonts w:ascii="宋体" w:eastAsia="宋体" w:hAnsi="宋体" w:cs="宋体" w:hint="eastAsia"/>
          <w:color w:val="2B2B2B"/>
          <w:kern w:val="0"/>
          <w:sz w:val="20"/>
          <w:szCs w:val="20"/>
        </w:rPr>
        <w:t>社科优青候选人</w:t>
      </w:r>
      <w:proofErr w:type="gramEnd"/>
      <w:r w:rsidRPr="00A816CB">
        <w:rPr>
          <w:rFonts w:ascii="宋体" w:eastAsia="宋体" w:hAnsi="宋体" w:cs="宋体" w:hint="eastAsia"/>
          <w:color w:val="2B2B2B"/>
          <w:kern w:val="0"/>
          <w:sz w:val="20"/>
          <w:szCs w:val="20"/>
        </w:rPr>
        <w:t>，数量分别为50名、150名。</w:t>
      </w:r>
    </w:p>
    <w:p w:rsidR="00A816CB" w:rsidRPr="005C2540" w:rsidRDefault="00A816CB" w:rsidP="00A816CB">
      <w:pPr>
        <w:ind w:firstLine="400"/>
        <w:rPr>
          <w:rFonts w:ascii="宋体" w:eastAsia="宋体" w:hAnsi="宋体" w:cs="宋体"/>
          <w:b/>
          <w:color w:val="2B2B2B"/>
          <w:kern w:val="0"/>
          <w:sz w:val="20"/>
          <w:szCs w:val="20"/>
        </w:rPr>
      </w:pPr>
      <w:r w:rsidRPr="00A816CB">
        <w:rPr>
          <w:rFonts w:ascii="宋体" w:eastAsia="宋体" w:hAnsi="宋体" w:cs="宋体" w:hint="eastAsia"/>
          <w:color w:val="2B2B2B"/>
          <w:kern w:val="0"/>
          <w:sz w:val="20"/>
          <w:szCs w:val="20"/>
        </w:rPr>
        <w:t>3.根据省教育厅的通知，要充分考虑学科合理分布，避免集中在某些学科，其中</w:t>
      </w:r>
      <w:r w:rsidRPr="005C2540">
        <w:rPr>
          <w:rFonts w:ascii="宋体" w:eastAsia="宋体" w:hAnsi="宋体" w:cs="宋体" w:hint="eastAsia"/>
          <w:b/>
          <w:color w:val="2B2B2B"/>
          <w:kern w:val="0"/>
          <w:sz w:val="20"/>
          <w:szCs w:val="20"/>
        </w:rPr>
        <w:t>马克思主义学院专家学者至少占10%。具有哲学社会科学相关学科博士学位授权点的普通本科高校江苏社科英才、</w:t>
      </w:r>
      <w:proofErr w:type="gramStart"/>
      <w:r w:rsidRPr="005C2540">
        <w:rPr>
          <w:rFonts w:ascii="宋体" w:eastAsia="宋体" w:hAnsi="宋体" w:cs="宋体" w:hint="eastAsia"/>
          <w:b/>
          <w:color w:val="2B2B2B"/>
          <w:kern w:val="0"/>
          <w:sz w:val="20"/>
          <w:szCs w:val="20"/>
        </w:rPr>
        <w:t>社科优青分别</w:t>
      </w:r>
      <w:proofErr w:type="gramEnd"/>
      <w:r w:rsidRPr="005C2540">
        <w:rPr>
          <w:rFonts w:ascii="宋体" w:eastAsia="宋体" w:hAnsi="宋体" w:cs="宋体" w:hint="eastAsia"/>
          <w:b/>
          <w:color w:val="2B2B2B"/>
          <w:kern w:val="0"/>
          <w:sz w:val="20"/>
          <w:szCs w:val="20"/>
        </w:rPr>
        <w:t>限报5人和10人。</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四、培育措施</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本年度评选江苏社科英才50名、</w:t>
      </w:r>
      <w:proofErr w:type="gramStart"/>
      <w:r w:rsidRPr="00A816CB">
        <w:rPr>
          <w:rFonts w:ascii="宋体" w:eastAsia="宋体" w:hAnsi="宋体" w:cs="宋体" w:hint="eastAsia"/>
          <w:color w:val="2B2B2B"/>
          <w:kern w:val="0"/>
          <w:sz w:val="20"/>
          <w:szCs w:val="20"/>
        </w:rPr>
        <w:t>社科优青150名</w:t>
      </w:r>
      <w:proofErr w:type="gramEnd"/>
      <w:r w:rsidRPr="00A816CB">
        <w:rPr>
          <w:rFonts w:ascii="宋体" w:eastAsia="宋体" w:hAnsi="宋体" w:cs="宋体" w:hint="eastAsia"/>
          <w:color w:val="2B2B2B"/>
          <w:kern w:val="0"/>
          <w:sz w:val="20"/>
          <w:szCs w:val="20"/>
        </w:rPr>
        <w:t>，纳入省级重点社科人才培养体系。</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1．学术提升。对入选的社科英才，鼓励申报更高层次课题研究项目和省部级以上奖项，推荐参与重点学术活动、省级乃至国家级学会社团重要工作。对入选的社科优青，帮助解决其在科研起步阶段的实际困难，鼓励参与“名家创新团队”，助推其成长为更高层次人才。</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2．科研资助。对入选的社科英才，给予5万元科研资助经费；对入选的社科优青，择优给予3万元科研资助经费；社科英才、</w:t>
      </w:r>
      <w:proofErr w:type="gramStart"/>
      <w:r w:rsidRPr="00A816CB">
        <w:rPr>
          <w:rFonts w:ascii="宋体" w:eastAsia="宋体" w:hAnsi="宋体" w:cs="宋体" w:hint="eastAsia"/>
          <w:color w:val="2B2B2B"/>
          <w:kern w:val="0"/>
          <w:sz w:val="20"/>
          <w:szCs w:val="20"/>
        </w:rPr>
        <w:t>社科优青所在</w:t>
      </w:r>
      <w:proofErr w:type="gramEnd"/>
      <w:r w:rsidRPr="00A816CB">
        <w:rPr>
          <w:rFonts w:ascii="宋体" w:eastAsia="宋体" w:hAnsi="宋体" w:cs="宋体" w:hint="eastAsia"/>
          <w:color w:val="2B2B2B"/>
          <w:kern w:val="0"/>
          <w:sz w:val="20"/>
          <w:szCs w:val="20"/>
        </w:rPr>
        <w:t>单位可按不少于1：1的比例给予配套经费。入选但未获得资助的社科优青，所在单位可给予不少于2万元的科研经费资助。</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3．教育实践。组织社科英才、社科</w:t>
      </w:r>
      <w:proofErr w:type="gramStart"/>
      <w:r w:rsidRPr="00A816CB">
        <w:rPr>
          <w:rFonts w:ascii="宋体" w:eastAsia="宋体" w:hAnsi="宋体" w:cs="宋体" w:hint="eastAsia"/>
          <w:color w:val="2B2B2B"/>
          <w:kern w:val="0"/>
          <w:sz w:val="20"/>
          <w:szCs w:val="20"/>
        </w:rPr>
        <w:t>优青开展</w:t>
      </w:r>
      <w:proofErr w:type="gramEnd"/>
      <w:r w:rsidRPr="00A816CB">
        <w:rPr>
          <w:rFonts w:ascii="宋体" w:eastAsia="宋体" w:hAnsi="宋体" w:cs="宋体" w:hint="eastAsia"/>
          <w:color w:val="2B2B2B"/>
          <w:kern w:val="0"/>
          <w:sz w:val="20"/>
          <w:szCs w:val="20"/>
        </w:rPr>
        <w:t>理论研修、业务进修、学术研讨等活动。结合</w:t>
      </w:r>
      <w:r w:rsidRPr="00A816CB">
        <w:rPr>
          <w:rFonts w:ascii="宋体" w:eastAsia="宋体" w:hAnsi="宋体" w:cs="宋体" w:hint="eastAsia"/>
          <w:color w:val="2B2B2B"/>
          <w:kern w:val="0"/>
          <w:sz w:val="20"/>
          <w:szCs w:val="20"/>
        </w:rPr>
        <w:lastRenderedPageBreak/>
        <w:t>“四力”教育实践活动，组织江苏社科英才、</w:t>
      </w:r>
      <w:proofErr w:type="gramStart"/>
      <w:r w:rsidRPr="00A816CB">
        <w:rPr>
          <w:rFonts w:ascii="宋体" w:eastAsia="宋体" w:hAnsi="宋体" w:cs="宋体" w:hint="eastAsia"/>
          <w:color w:val="2B2B2B"/>
          <w:kern w:val="0"/>
          <w:sz w:val="20"/>
          <w:szCs w:val="20"/>
        </w:rPr>
        <w:t>社科优青开展</w:t>
      </w:r>
      <w:proofErr w:type="gramEnd"/>
      <w:r w:rsidRPr="00A816CB">
        <w:rPr>
          <w:rFonts w:ascii="宋体" w:eastAsia="宋体" w:hAnsi="宋体" w:cs="宋体" w:hint="eastAsia"/>
          <w:color w:val="2B2B2B"/>
          <w:kern w:val="0"/>
          <w:sz w:val="20"/>
          <w:szCs w:val="20"/>
        </w:rPr>
        <w:t>“国情省情调研基层行”等实践活动。</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4．宣传推介。在省主要媒体和省重点社科理论期刊开辟专栏，通过多种方式广泛宣传江苏社科英才、</w:t>
      </w:r>
      <w:proofErr w:type="gramStart"/>
      <w:r w:rsidRPr="00A816CB">
        <w:rPr>
          <w:rFonts w:ascii="宋体" w:eastAsia="宋体" w:hAnsi="宋体" w:cs="宋体" w:hint="eastAsia"/>
          <w:color w:val="2B2B2B"/>
          <w:kern w:val="0"/>
          <w:sz w:val="20"/>
          <w:szCs w:val="20"/>
        </w:rPr>
        <w:t>社科优青及其</w:t>
      </w:r>
      <w:proofErr w:type="gramEnd"/>
      <w:r w:rsidRPr="00A816CB">
        <w:rPr>
          <w:rFonts w:ascii="宋体" w:eastAsia="宋体" w:hAnsi="宋体" w:cs="宋体" w:hint="eastAsia"/>
          <w:color w:val="2B2B2B"/>
          <w:kern w:val="0"/>
          <w:sz w:val="20"/>
          <w:szCs w:val="20"/>
        </w:rPr>
        <w:t>成果，营造良好舆论氛围。</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五、申报材料及截止时间</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《江苏社科英才（社科优青）培养对象申请表》纸质版一式六份、电子版一份发至skc@hhu.edu.cn，代表性科研成果、获奖情况等证明材料（复印件）纸质版一份，</w:t>
      </w:r>
      <w:r w:rsidRPr="005C2540">
        <w:rPr>
          <w:rFonts w:ascii="宋体" w:eastAsia="宋体" w:hAnsi="宋体" w:cs="宋体" w:hint="eastAsia"/>
          <w:b/>
          <w:color w:val="2B2B2B"/>
          <w:kern w:val="0"/>
          <w:sz w:val="20"/>
          <w:szCs w:val="20"/>
        </w:rPr>
        <w:t>于6月10日前</w:t>
      </w:r>
      <w:proofErr w:type="gramStart"/>
      <w:r w:rsidRPr="00A816CB">
        <w:rPr>
          <w:rFonts w:ascii="宋体" w:eastAsia="宋体" w:hAnsi="宋体" w:cs="宋体" w:hint="eastAsia"/>
          <w:color w:val="2B2B2B"/>
          <w:kern w:val="0"/>
          <w:sz w:val="20"/>
          <w:szCs w:val="20"/>
        </w:rPr>
        <w:t>提交至社科处</w:t>
      </w:r>
      <w:proofErr w:type="gramEnd"/>
      <w:r w:rsidRPr="00A816CB">
        <w:rPr>
          <w:rFonts w:ascii="宋体" w:eastAsia="宋体" w:hAnsi="宋体" w:cs="宋体" w:hint="eastAsia"/>
          <w:color w:val="2B2B2B"/>
          <w:kern w:val="0"/>
          <w:sz w:val="20"/>
          <w:szCs w:val="20"/>
        </w:rPr>
        <w:t>。</w:t>
      </w:r>
    </w:p>
    <w:p w:rsidR="00A816CB" w:rsidRPr="00A816CB" w:rsidRDefault="00A816CB" w:rsidP="00A816CB">
      <w:pPr>
        <w:ind w:firstLine="400"/>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联系人：</w:t>
      </w:r>
      <w:proofErr w:type="gramStart"/>
      <w:r w:rsidRPr="00A816CB">
        <w:rPr>
          <w:rFonts w:ascii="宋体" w:eastAsia="宋体" w:hAnsi="宋体" w:cs="宋体" w:hint="eastAsia"/>
          <w:color w:val="2B2B2B"/>
          <w:kern w:val="0"/>
          <w:sz w:val="20"/>
          <w:szCs w:val="20"/>
        </w:rPr>
        <w:t>于智恒</w:t>
      </w:r>
      <w:proofErr w:type="gramEnd"/>
      <w:r w:rsidRPr="00A816CB">
        <w:rPr>
          <w:rFonts w:ascii="宋体" w:eastAsia="宋体" w:hAnsi="宋体" w:cs="宋体" w:hint="eastAsia"/>
          <w:color w:val="2B2B2B"/>
          <w:kern w:val="0"/>
          <w:sz w:val="20"/>
          <w:szCs w:val="20"/>
        </w:rPr>
        <w:t>，电话：83786527</w:t>
      </w:r>
    </w:p>
    <w:p w:rsidR="00A816CB" w:rsidRPr="00A816CB" w:rsidRDefault="00A816CB" w:rsidP="00C96396">
      <w:pPr>
        <w:ind w:firstLine="400"/>
        <w:jc w:val="right"/>
        <w:rPr>
          <w:rFonts w:ascii="宋体" w:eastAsia="宋体" w:hAnsi="宋体" w:cs="宋体"/>
          <w:color w:val="2B2B2B"/>
          <w:kern w:val="0"/>
          <w:sz w:val="20"/>
          <w:szCs w:val="20"/>
        </w:rPr>
      </w:pPr>
      <w:r w:rsidRPr="00A816CB">
        <w:rPr>
          <w:rFonts w:ascii="宋体" w:eastAsia="宋体" w:hAnsi="宋体" w:cs="宋体" w:hint="eastAsia"/>
          <w:color w:val="2B2B2B"/>
          <w:kern w:val="0"/>
          <w:sz w:val="20"/>
          <w:szCs w:val="20"/>
        </w:rPr>
        <w:t>社科处</w:t>
      </w:r>
    </w:p>
    <w:p w:rsidR="00E42760" w:rsidRDefault="00A816CB" w:rsidP="00C96396">
      <w:pPr>
        <w:ind w:firstLine="400"/>
        <w:jc w:val="right"/>
      </w:pPr>
      <w:r w:rsidRPr="00A816CB">
        <w:rPr>
          <w:rFonts w:ascii="宋体" w:eastAsia="宋体" w:hAnsi="宋体" w:cs="宋体" w:hint="eastAsia"/>
          <w:color w:val="2B2B2B"/>
          <w:kern w:val="0"/>
          <w:sz w:val="20"/>
          <w:szCs w:val="20"/>
        </w:rPr>
        <w:t>2019年6月5日</w:t>
      </w:r>
    </w:p>
    <w:sectPr w:rsidR="00E42760" w:rsidSect="00E4276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63" w:rsidRDefault="00D81563" w:rsidP="00F55127">
      <w:pPr>
        <w:spacing w:line="240" w:lineRule="auto"/>
        <w:ind w:firstLine="420"/>
      </w:pPr>
      <w:r>
        <w:separator/>
      </w:r>
    </w:p>
  </w:endnote>
  <w:endnote w:type="continuationSeparator" w:id="0">
    <w:p w:rsidR="00D81563" w:rsidRDefault="00D81563" w:rsidP="00F5512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63" w:rsidRDefault="00D81563" w:rsidP="00F55127">
      <w:pPr>
        <w:spacing w:line="240" w:lineRule="auto"/>
        <w:ind w:firstLine="420"/>
      </w:pPr>
      <w:r>
        <w:separator/>
      </w:r>
    </w:p>
  </w:footnote>
  <w:footnote w:type="continuationSeparator" w:id="0">
    <w:p w:rsidR="00D81563" w:rsidRDefault="00D81563" w:rsidP="00F5512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27" w:rsidRDefault="00F55127" w:rsidP="00F5512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127"/>
    <w:rsid w:val="00041F33"/>
    <w:rsid w:val="00054E49"/>
    <w:rsid w:val="00097204"/>
    <w:rsid w:val="000E024D"/>
    <w:rsid w:val="00194F46"/>
    <w:rsid w:val="0019553B"/>
    <w:rsid w:val="001F500C"/>
    <w:rsid w:val="00272C29"/>
    <w:rsid w:val="002C7E08"/>
    <w:rsid w:val="0043265B"/>
    <w:rsid w:val="00452E53"/>
    <w:rsid w:val="00481319"/>
    <w:rsid w:val="00510BD0"/>
    <w:rsid w:val="005C2540"/>
    <w:rsid w:val="00907FB9"/>
    <w:rsid w:val="00961E6F"/>
    <w:rsid w:val="00A36DBB"/>
    <w:rsid w:val="00A816CB"/>
    <w:rsid w:val="00AD0BB3"/>
    <w:rsid w:val="00C96396"/>
    <w:rsid w:val="00D81563"/>
    <w:rsid w:val="00E42760"/>
    <w:rsid w:val="00E913FD"/>
    <w:rsid w:val="00EE5104"/>
    <w:rsid w:val="00F55127"/>
    <w:rsid w:val="00FC1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1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55127"/>
    <w:rPr>
      <w:sz w:val="18"/>
      <w:szCs w:val="18"/>
    </w:rPr>
  </w:style>
  <w:style w:type="paragraph" w:styleId="a4">
    <w:name w:val="footer"/>
    <w:basedOn w:val="a"/>
    <w:link w:val="Char0"/>
    <w:uiPriority w:val="99"/>
    <w:semiHidden/>
    <w:unhideWhenUsed/>
    <w:rsid w:val="00F55127"/>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F55127"/>
    <w:rPr>
      <w:sz w:val="18"/>
      <w:szCs w:val="18"/>
    </w:rPr>
  </w:style>
  <w:style w:type="paragraph" w:styleId="a5">
    <w:name w:val="Normal (Web)"/>
    <w:basedOn w:val="a"/>
    <w:uiPriority w:val="99"/>
    <w:unhideWhenUsed/>
    <w:rsid w:val="00F5512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Hyperlink"/>
    <w:basedOn w:val="a0"/>
    <w:uiPriority w:val="99"/>
    <w:unhideWhenUsed/>
    <w:rsid w:val="00F55127"/>
    <w:rPr>
      <w:color w:val="0000FF"/>
      <w:u w:val="single"/>
    </w:rPr>
  </w:style>
</w:styles>
</file>

<file path=word/webSettings.xml><?xml version="1.0" encoding="utf-8"?>
<w:webSettings xmlns:r="http://schemas.openxmlformats.org/officeDocument/2006/relationships" xmlns:w="http://schemas.openxmlformats.org/wordprocessingml/2006/main">
  <w:divs>
    <w:div w:id="12429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2019-06-05T03:16:00Z</dcterms:created>
  <dcterms:modified xsi:type="dcterms:W3CDTF">2019-06-21T07:49:00Z</dcterms:modified>
</cp:coreProperties>
</file>